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Петушинского района от 15.12.2025 N 1162</w:t>
              <w:br/>
              <w:t xml:space="preserve">"Об утверждении муниципальной программы "Развитие гражданского общества и поддержка социально ориентированных некоммерческих организаций Петушинского муниципального округа Владимирской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8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ВЛАДИМИРСКАЯ ОБЛАСТЬ</w:t>
      </w:r>
    </w:p>
    <w:p>
      <w:pPr>
        <w:pStyle w:val="2"/>
        <w:jc w:val="center"/>
      </w:pPr>
      <w:r>
        <w:rPr>
          <w:sz w:val="20"/>
        </w:rPr>
        <w:t xml:space="preserve">АДМИНИСТРАЦИЯ ПЕТУШИНСКОГО РАЙОНА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15 декабря 2025 г. N 1162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"РАЗВИТИЕ</w:t>
      </w:r>
    </w:p>
    <w:p>
      <w:pPr>
        <w:pStyle w:val="2"/>
        <w:jc w:val="center"/>
      </w:pPr>
      <w:r>
        <w:rPr>
          <w:sz w:val="20"/>
        </w:rPr>
        <w:t xml:space="preserve">ГРАЖДАНСКОГО ОБЩЕСТВА И ПОДДЕРЖКА СОЦИАЛЬНО ОРИЕНТИРОВАННЫХ</w:t>
      </w:r>
    </w:p>
    <w:p>
      <w:pPr>
        <w:pStyle w:val="2"/>
        <w:jc w:val="center"/>
      </w:pPr>
      <w:r>
        <w:rPr>
          <w:sz w:val="20"/>
        </w:rPr>
        <w:t xml:space="preserve">НЕКОММЕРЧЕСКИХ ОРГАНИЗАЦИЙ ПЕТУШИНСКОГО МУНИЦИПАЛЬНОГО</w:t>
      </w:r>
    </w:p>
    <w:p>
      <w:pPr>
        <w:pStyle w:val="2"/>
        <w:jc w:val="center"/>
      </w:pPr>
      <w:r>
        <w:rPr>
          <w:sz w:val="20"/>
        </w:rPr>
        <w:t xml:space="preserve">ОКРУГА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соответствии со </w:t>
      </w:r>
      <w:hyperlink w:history="0" r:id="rId8" w:tooltip="&quot;Бюджетный кодекс Российской Федерации&quot; от 31.07.1998 N 145-ФЗ (ред. от 28.12.2025) {КонсультантПлюс}">
        <w:r>
          <w:rPr>
            <w:sz w:val="28"/>
            <w:color w:val="0000ff"/>
          </w:rPr>
          <w:t xml:space="preserve">статьей 179</w:t>
        </w:r>
      </w:hyperlink>
      <w:r>
        <w:rPr>
          <w:sz w:val="28"/>
        </w:rPr>
        <w:t xml:space="preserve"> Бюджетного кодекса Российской Федерации, Федеральными законами от 12.01.1996 </w:t>
      </w:r>
      <w:hyperlink w:history="0" r:id="rId9" w:tooltip="Федеральный закон от 12.01.1996 N 7-ФЗ (ред. от 20.02.2026) &quot;О некоммерческих организациях&quot; {КонсультантПлюс}">
        <w:r>
          <w:rPr>
            <w:sz w:val="28"/>
            <w:color w:val="0000ff"/>
          </w:rPr>
          <w:t xml:space="preserve">N 7-ФЗ</w:t>
        </w:r>
      </w:hyperlink>
      <w:r>
        <w:rPr>
          <w:sz w:val="28"/>
        </w:rPr>
        <w:t xml:space="preserve"> "О некоммерческих организациях", от 06.10.2003 </w:t>
      </w:r>
      <w:hyperlink w:history="0"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8"/>
            <w:color w:val="0000ff"/>
          </w:rPr>
          <w:t xml:space="preserve">N 131-ФЗ</w:t>
        </w:r>
      </w:hyperlink>
      <w:r>
        <w:rPr>
          <w:sz w:val="28"/>
        </w:rPr>
        <w:t xml:space="preserve"> "Об общих принципах организации местного самоуправления в Российской Федерации", от 20.03.2025 </w:t>
      </w:r>
      <w:hyperlink w:history="0" r:id="rId1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8"/>
            <w:color w:val="0000ff"/>
          </w:rPr>
          <w:t xml:space="preserve">N 33-ФЗ</w:t>
        </w:r>
      </w:hyperlink>
      <w:r>
        <w:rPr>
          <w:sz w:val="28"/>
        </w:rPr>
        <w:t xml:space="preserve"> "Об общих принципах организации местного самоуправления в единой системе публичной власти", </w:t>
      </w:r>
      <w:hyperlink w:history="0" r:id="rId12" w:tooltip="Закон Владимирской области от 05.06.2025 N 64-ОЗ (ред. от 08.08.2025) &quot;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&quot; (принят постановлением ЗС Владимирской области от 29.05.2025 N 151) {КонсультантПлюс}">
        <w:r>
          <w:rPr>
            <w:sz w:val="28"/>
            <w:color w:val="0000ff"/>
          </w:rPr>
          <w:t xml:space="preserve">Законом</w:t>
        </w:r>
      </w:hyperlink>
      <w:r>
        <w:rPr>
          <w:sz w:val="28"/>
        </w:rPr>
        <w:t xml:space="preserve"> Владимирской области от 05.06.2025 N 64-ОЗ "Об образовании муниципального округа и городского округа в границах муниципального образования Петушинский район и признании утратившими силу отдельных законов Владимирской области", </w:t>
      </w:r>
      <w:hyperlink w:history="0" r:id="rId13" w:tooltip="Постановление Губернатора Владимирской обл. от 28.11.2013 N 1345 (ред. от 13.02.2025) &quot;О государственной программе Владимирской области &quot;Развитие гражданского общества и местного самоуправления во Владимирской области&quot; (вместе с &quot;Приоритетами и целями государственной политики области в сфере реализации государственной программы Владимирской области &quot;Развитие гражданского общества и местного самоуправления во Владимирской области&quot;, &quot;Правилами предоставления субсидий из областного бюджета на реализацию механи {КонсультантПлюс}">
        <w:r>
          <w:rPr>
            <w:sz w:val="28"/>
            <w:color w:val="0000ff"/>
          </w:rPr>
          <w:t xml:space="preserve">постановлением</w:t>
        </w:r>
      </w:hyperlink>
      <w:r>
        <w:rPr>
          <w:sz w:val="28"/>
        </w:rPr>
        <w:t xml:space="preserve"> Губернатора Владимирской области от 28.11.2013 N 1345 "О государственной программе Владимирской области "Развитие гражданского общества и местного самоуправления во Владимирской области", </w:t>
      </w:r>
      <w:hyperlink w:history="0" r:id="rId14" w:tooltip="Решение Совета народных депутатов Петушинского района от 24.12.2024 N 88/17 &quot;Об утверждении (одобрении) стратегии социально-экономического развития муниципального образования &quot;Петушинский район&quot; Владимирской области на период до 2030 года&quot; {КонсультантПлюс}">
        <w:r>
          <w:rPr>
            <w:sz w:val="28"/>
            <w:color w:val="0000ff"/>
          </w:rPr>
          <w:t xml:space="preserve">Стратегией</w:t>
        </w:r>
      </w:hyperlink>
      <w:r>
        <w:rPr>
          <w:sz w:val="28"/>
        </w:rPr>
        <w:t xml:space="preserve"> социально-экономического развития муниципального образования "Петушинский район" Владимирской области на период до 2030 года, утвержденной решением Совета народных депутатов Петушинского района от 24.12.2024 N 88/17 постановлениями администрации Петушинского района от 12.11.2025 </w:t>
      </w:r>
      <w:hyperlink w:history="0" r:id="rId15" w:tooltip="Постановление администрации Петушинского района от 12.11.2025 N 1075 &quot;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1075</w:t>
        </w:r>
      </w:hyperlink>
      <w:r>
        <w:rPr>
          <w:sz w:val="28"/>
        </w:rPr>
        <w:t xml:space="preserve"> "Об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области", от 12.11.2025 </w:t>
      </w:r>
      <w:hyperlink w:history="0" r:id="rId16" w:tooltip="Постановление администрации Петушинского района от 12.11.2025 N 1071 &quot;Об утверждении Перечня муниципальных программ Петушинского муниципального округа Владимирской области&quot; {КонсультантПлюс}">
        <w:r>
          <w:rPr>
            <w:sz w:val="28"/>
            <w:color w:val="0000ff"/>
          </w:rPr>
          <w:t xml:space="preserve">N 1071</w:t>
        </w:r>
      </w:hyperlink>
      <w:r>
        <w:rPr>
          <w:sz w:val="28"/>
        </w:rPr>
        <w:t xml:space="preserve"> "Об утверждении Перечня муниципальных программ Петушинского муниципального округа Владимирской области", руководствуясь </w:t>
      </w:r>
      <w:hyperlink w:history="0" r:id="rId17" w:tooltip="Решение Совета народных депутатов Петушинского муниципального округа Владимирской области от 12.11.2025 N 55/5 &quot;Об утверждении (принятии) Устава Петушинского муниципального округа Владимирской области&quot; (Зарегистрировано в Управлении Минюста России по Владимирской области 03.12.2025 N RU337070002025001) {КонсультантПлюс}">
        <w:r>
          <w:rPr>
            <w:sz w:val="28"/>
            <w:color w:val="0000ff"/>
          </w:rPr>
          <w:t xml:space="preserve">Уставом</w:t>
        </w:r>
      </w:hyperlink>
      <w:r>
        <w:rPr>
          <w:sz w:val="28"/>
        </w:rPr>
        <w:t xml:space="preserve"> Петушинского муниципального округа Владимирской области, постановляю: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1. Утвердить муниципальную </w:t>
      </w:r>
      <w:hyperlink w:history="0" w:anchor="P30" w:tooltip="МУНИЦИПАЛЬНАЯ ПРОГРАММА">
        <w:r>
          <w:rPr>
            <w:sz w:val="28"/>
            <w:color w:val="0000ff"/>
          </w:rPr>
          <w:t xml:space="preserve">программу</w:t>
        </w:r>
      </w:hyperlink>
      <w:r>
        <w:rPr>
          <w:sz w:val="28"/>
        </w:rPr>
        <w:t xml:space="preserve"> "Развитие гражданского общества и поддержка социально ориентированных некоммерческих организаций Петушинского муниципального округа Владимирской области" согласно приложению.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2. Контроль за исполнением постановления возложить на начальника управления социального взаимодействия, межнационального сотрудничества и развития гражданского общества.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3. Постановление вступает в силу со дня официального опубликования в сетевом издании "Официальный интернет-портал правовой информации Петушинского района" в информационно-телекоммуникационной сети "Интернет" по адресу: </w:t>
      </w:r>
      <w:hyperlink w:history="0" r:id="rId18">
        <w:r>
          <w:rPr>
            <w:sz w:val="28"/>
            <w:color w:val="0000ff"/>
          </w:rPr>
          <w:t xml:space="preserve">VESTNIK-PETRAION.RU</w:t>
        </w:r>
      </w:hyperlink>
      <w:r>
        <w:rPr>
          <w:sz w:val="28"/>
        </w:rPr>
        <w:t xml:space="preserve">, но не ранее 01.01.2026 и подлежит размещению на официальном сайте Петушинского муниципального округа Владимирской области.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right"/>
      </w:pPr>
      <w:r>
        <w:rPr>
          <w:sz w:val="28"/>
        </w:rPr>
        <w:t xml:space="preserve">И.о. главы администрации</w:t>
      </w:r>
    </w:p>
    <w:p>
      <w:pPr>
        <w:pStyle w:val="0"/>
        <w:jc w:val="right"/>
      </w:pPr>
      <w:r>
        <w:rPr>
          <w:sz w:val="28"/>
        </w:rPr>
        <w:t xml:space="preserve">А.В.КУРБАТОВ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0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постановлению</w:t>
      </w:r>
    </w:p>
    <w:p>
      <w:pPr>
        <w:pStyle w:val="0"/>
        <w:jc w:val="right"/>
      </w:pPr>
      <w:r>
        <w:rPr>
          <w:sz w:val="28"/>
        </w:rPr>
        <w:t xml:space="preserve">администрации</w:t>
      </w:r>
    </w:p>
    <w:p>
      <w:pPr>
        <w:pStyle w:val="0"/>
        <w:jc w:val="right"/>
      </w:pPr>
      <w:r>
        <w:rPr>
          <w:sz w:val="28"/>
        </w:rPr>
        <w:t xml:space="preserve">Петушинского района</w:t>
      </w:r>
    </w:p>
    <w:p>
      <w:pPr>
        <w:pStyle w:val="0"/>
        <w:jc w:val="right"/>
      </w:pPr>
      <w:r>
        <w:rPr>
          <w:sz w:val="28"/>
        </w:rPr>
        <w:t xml:space="preserve">от 15.12.2025 N 1162</w:t>
      </w:r>
    </w:p>
    <w:p>
      <w:pPr>
        <w:pStyle w:val="0"/>
        <w:jc w:val="both"/>
      </w:pPr>
      <w:r>
        <w:rPr>
          <w:sz w:val="28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"РАЗВИТИЕ ГРАЖДАНСКОГО ОБЩЕСТВА И ПОДДЕРЖКА СОЦИАЛЬНО</w:t>
      </w:r>
    </w:p>
    <w:p>
      <w:pPr>
        <w:pStyle w:val="2"/>
        <w:jc w:val="center"/>
      </w:pPr>
      <w:r>
        <w:rPr>
          <w:sz w:val="20"/>
        </w:rPr>
        <w:t xml:space="preserve">ОРИЕНТИРОВАННЫХ НЕКОММЕРЧЕСКИХ ОРГАНИЗАЦИЙ ПЕТУШИНСКОГО</w:t>
      </w:r>
    </w:p>
    <w:p>
      <w:pPr>
        <w:pStyle w:val="2"/>
        <w:jc w:val="center"/>
      </w:pPr>
      <w:r>
        <w:rPr>
          <w:sz w:val="20"/>
        </w:rPr>
        <w:t xml:space="preserve">МУНИЦИПАЛЬНОГО ОКРУГА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"Развитие гражданского общества</w:t>
      </w:r>
    </w:p>
    <w:p>
      <w:pPr>
        <w:pStyle w:val="2"/>
        <w:jc w:val="center"/>
      </w:pPr>
      <w:r>
        <w:rPr>
          <w:sz w:val="20"/>
        </w:rPr>
        <w:t xml:space="preserve">и поддержка социально ориентированных некоммерческих</w:t>
      </w:r>
    </w:p>
    <w:p>
      <w:pPr>
        <w:pStyle w:val="2"/>
        <w:jc w:val="center"/>
      </w:pPr>
      <w:r>
        <w:rPr>
          <w:sz w:val="20"/>
        </w:rPr>
        <w:t xml:space="preserve">организаций Петушинского муниципального округа Владимирской</w:t>
      </w:r>
    </w:p>
    <w:p>
      <w:pPr>
        <w:pStyle w:val="2"/>
        <w:jc w:val="center"/>
      </w:pPr>
      <w:r>
        <w:rPr>
          <w:sz w:val="20"/>
        </w:rPr>
        <w:t xml:space="preserve">области" (далее - муниципальная программа)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794"/>
        <w:gridCol w:w="1361"/>
        <w:gridCol w:w="1587"/>
        <w:gridCol w:w="1361"/>
        <w:gridCol w:w="1417"/>
      </w:tblGrid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Основной исполнитель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социального взаимодействия, межнационального сотрудничества и развития гражданского общества администрации Петушинского муниципального округа Владимирской области (далее - УСВМСиРГО)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Соисполнители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Управление имущественных и земельных ресурсов Петушинского муниципального округа Владимирской области (далее - УИиЗР)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Участники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- социально ориентированные некоммерческие организации Петушинского муниципального округа Владимирской области (далее - СОНКО) (по согласованию);</w:t>
            </w:r>
          </w:p>
          <w:p>
            <w:pPr>
              <w:pStyle w:val="0"/>
            </w:pPr>
            <w:r>
              <w:rPr>
                <w:sz w:val="28"/>
              </w:rPr>
              <w:t xml:space="preserve">- общественные организации;</w:t>
            </w:r>
          </w:p>
          <w:p>
            <w:pPr>
              <w:pStyle w:val="0"/>
            </w:pPr>
            <w:r>
              <w:rPr>
                <w:sz w:val="28"/>
              </w:rPr>
              <w:t xml:space="preserve">- добровольческие и благотворительные общества;</w:t>
            </w:r>
          </w:p>
          <w:p>
            <w:pPr>
              <w:pStyle w:val="0"/>
            </w:pPr>
            <w:r>
              <w:rPr>
                <w:sz w:val="28"/>
              </w:rPr>
              <w:t xml:space="preserve">- привлеченные организации (по согласованию)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Подпрограммы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Отсутствуют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Цель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- поддержка деятельности СОНКО, осуществляющих деятельность на территории Петушинского муниципального округа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- решение приоритетных социальных проблем;</w:t>
            </w:r>
          </w:p>
          <w:p>
            <w:pPr>
              <w:pStyle w:val="0"/>
            </w:pPr>
            <w:r>
              <w:rPr>
                <w:sz w:val="28"/>
              </w:rPr>
              <w:t xml:space="preserve">- развитие гражданского общества, благотворительной деятельности и добровольчества на территории Петушинского муниципального округа Владимирской области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Задачи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- создание условий для развития СОНКО, привлечение СОНКО к реализации муниципальной политики в социальной сфере;</w:t>
            </w:r>
          </w:p>
          <w:p>
            <w:pPr>
              <w:pStyle w:val="0"/>
            </w:pPr>
            <w:r>
              <w:rPr>
                <w:sz w:val="28"/>
              </w:rPr>
              <w:t xml:space="preserve">- поддержка реализации проектов СОНКО, направленных на решение актуальных социальных проблем;</w:t>
            </w:r>
          </w:p>
          <w:p>
            <w:pPr>
              <w:pStyle w:val="0"/>
            </w:pPr>
            <w:r>
              <w:rPr>
                <w:sz w:val="28"/>
              </w:rPr>
              <w:t xml:space="preserve">- анализ эффективности деятельности СОНКО и реализации муниципальной программы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Целевые индикаторы и показатели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- количество СОНКО, зарегистрированных и осуществляющих свою деятельность на территории Петушинского муниципального округа Владимирской области;</w:t>
            </w:r>
          </w:p>
          <w:p>
            <w:pPr>
              <w:pStyle w:val="0"/>
            </w:pPr>
            <w:r>
              <w:rPr>
                <w:sz w:val="28"/>
              </w:rPr>
              <w:t xml:space="preserve">- количество СОНКО, получивших поддержку;</w:t>
            </w:r>
          </w:p>
          <w:p>
            <w:pPr>
              <w:pStyle w:val="0"/>
            </w:pPr>
            <w:r>
              <w:rPr>
                <w:sz w:val="28"/>
              </w:rPr>
              <w:t xml:space="preserve">- количество проведенных мероприятий;</w:t>
            </w:r>
          </w:p>
          <w:p>
            <w:pPr>
              <w:pStyle w:val="0"/>
            </w:pPr>
            <w:r>
              <w:rPr>
                <w:sz w:val="28"/>
              </w:rPr>
              <w:t xml:space="preserve">- количество участников мероприятий;</w:t>
            </w:r>
          </w:p>
          <w:p>
            <w:pPr>
              <w:pStyle w:val="0"/>
            </w:pPr>
            <w:r>
              <w:rPr>
                <w:sz w:val="28"/>
              </w:rPr>
              <w:t xml:space="preserve">- количество оказанных консультаций;</w:t>
            </w:r>
          </w:p>
          <w:p>
            <w:pPr>
              <w:pStyle w:val="0"/>
            </w:pPr>
            <w:r>
              <w:rPr>
                <w:sz w:val="28"/>
              </w:rPr>
              <w:t xml:space="preserve">- количество публикаций в средствах массовой информации и на официальном сайте Петушинского муниципального округа Владимирской области о деятельности СОНКО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Сроки и этапы реализации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2026 - 2030 годы. Этапы не предусмотрены</w:t>
            </w:r>
          </w:p>
        </w:tc>
      </w:tr>
      <w:tr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программы, в том числе по годам и источникам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Объем бюджетных ассигнований на реализацию муниципальной программы составляет 300,00 тыс. руб., в том числе: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Год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Всего,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Местный бюджет,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Областной бюджет, тыс. рублей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Внебюджетные источники,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8"/>
              </w:rPr>
              <w:t xml:space="preserve">Ожидаемые конечные результаты реализации программы</w:t>
            </w:r>
          </w:p>
        </w:tc>
        <w:tc>
          <w:tcPr>
            <w:gridSpan w:val="5"/>
            <w:tcW w:w="6520" w:type="dxa"/>
          </w:tcPr>
          <w:p>
            <w:pPr>
              <w:pStyle w:val="0"/>
            </w:pPr>
            <w:r>
              <w:rPr>
                <w:sz w:val="28"/>
              </w:rPr>
              <w:t xml:space="preserve">- увеличение количества СОНКО;</w:t>
            </w:r>
          </w:p>
          <w:p>
            <w:pPr>
              <w:pStyle w:val="0"/>
            </w:pPr>
            <w:r>
              <w:rPr>
                <w:sz w:val="28"/>
              </w:rPr>
              <w:t xml:space="preserve">- увеличение количества социально значимых мероприятий и общественных акций;</w:t>
            </w:r>
          </w:p>
          <w:p>
            <w:pPr>
              <w:pStyle w:val="0"/>
            </w:pPr>
            <w:r>
              <w:rPr>
                <w:sz w:val="28"/>
              </w:rPr>
              <w:t xml:space="preserve">- увеличение количества участников социально значимых мероприятий и общественных акций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Общая характеристика сферы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Сегодня общество столкнулось с трудностями решения не только экономических, но и социально-культурных проблем.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Особая роль некоммерческого сектора экономики обусловливается тем, что его организации становятся ядром гражданского общества.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 и способных самостоятельно решать не только свои собственные проблемы, но и проблемы других людей.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Некоммерческие организации выступают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На 01.01.2026 на территории Петушинского муниципального округа Владимирской области (далее - Петушинский муниципальный округ) осуществляют свою деятельность 7 СОНКО.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Петушинском муниципальном округе 3 местных отделения областных общественных организаций пользуются имущественной поддержкой в г. Петушки и 1 некоммерческая организация в г. Костерево. Организациям предоставляются помещения в безвозмездное пользование.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Важным направлением работы является привлечение СОНКО к проектно-грантовой деятельности с целью реализации социально значимых проектов и инициатив. УСВМСиРГО регулярно проводятся семинары, слеты и консультации с целью оказания практической помощи при написании проектов, ежегодно направляются рекомендательные письма и конкурсные материалы на областные и всероссийские грантовые конкурсы.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Источники финансирования деятельности СОНКО - это пожертвования от коммерческих организаций и частных лиц, гранты, доходы от собственной деятельности.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В течение последних лет происходят положительные изменения в развитии добровольчества в Петушинском муниципальном округе.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На территории Петушинского муниципального округа 11 добровольческих объединений и организаций.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Ежегодно волонтеры Петушинского муниципального округа принимают участие в гражданских форумах, которые объединяют всех волонтеров Владимирской области вне зависимости от возраста.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Расширяется практика мотивации добровольцев - они получают знаки публичного признания и поддержки от органов власти Петушинского муниципального округа и Владимирской области.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Одной из важных проблем является повышение квалификации руководителей, сотрудников и добровольцев СОНКО.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Однако для того, чтобы вклад СОНКО в социально-экономическое развитие Петушинского муниципального округа рос, необходимо дальнейшее решение следующих вопросов: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повышение финансовой устойчивости, уровня организационного развития и профессионализма руководителей, сотрудников и добровольцев СОНКО;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продвижение СОНКО на рынке социальных услуг;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организация взаимодействия между СОНКО и органами власти всех уровней для совместного определения приоритетных направлений добровольческой и благотворительной деятельности.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Муниципальная программа носит комплексный характер и обеспечивает последовательность и результативность в осуществлении мер поддержки СОНКО на территории Петушинского муниципального округа.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Приоритеты муниципальной политики в сфере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программы, цели, задачи, сроки и этапы</w:t>
      </w:r>
    </w:p>
    <w:p>
      <w:pPr>
        <w:pStyle w:val="2"/>
        <w:jc w:val="center"/>
      </w:pPr>
      <w:r>
        <w:rPr>
          <w:sz w:val="20"/>
        </w:rPr>
        <w:t xml:space="preserve">реализации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соответствии со </w:t>
      </w:r>
      <w:hyperlink w:history="0" r:id="rId19" w:tooltip="Решение Совета народных депутатов Петушинского района от 24.12.2024 N 88/17 &quot;Об утверждении (одобрении) стратегии социально-экономического развития муниципального образования &quot;Петушинский район&quot; Владимирской области на период до 2030 года&quot; {КонсультантПлюс}">
        <w:r>
          <w:rPr>
            <w:sz w:val="28"/>
            <w:color w:val="0000ff"/>
          </w:rPr>
          <w:t xml:space="preserve">Стратегией</w:t>
        </w:r>
      </w:hyperlink>
      <w:r>
        <w:rPr>
          <w:sz w:val="28"/>
        </w:rPr>
        <w:t xml:space="preserve"> социально-экономического развития муниципального образования "Петушинский район" Владимирской области на период до 2030 года, утвержденной решением Совета народных депутатов Петушинского района от 24.12.2024 N 88/17, приоритетом в развитии социально-экономического развития Петушинского муниципального округа является создание высокого качества жизни в Петушинском муниципальном округе.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Целями муниципальной программы являются: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поддержка деятельности СОНКО, осуществляющих деятельность на территории Петушинского муниципального округа;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решение приоритетных социальных проблем;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развитие гражданского общества, благотворительной деятельности и добровольчества на территории Петушинского муниципального округа.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Для достижения целей муниципальной программы предусматривается решение следующих задач: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создание условий для развития СОНКО, привлечение СОНКО к реализации муниципальной политики в социальной сфере;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поддержка реализации проектов СОНКО, направленных на решение актуальных социальных проблем;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анализ эффективности деятельности СОНКО и реализации муниципальной программы.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Срок реализации муниципальной программы: 2026 - 2030 годы. Этапы не предусмотрены.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Показатели (индикаторы) достижения целей и решения</w:t>
      </w:r>
    </w:p>
    <w:p>
      <w:pPr>
        <w:pStyle w:val="2"/>
        <w:jc w:val="center"/>
      </w:pPr>
      <w:r>
        <w:rPr>
          <w:sz w:val="20"/>
        </w:rPr>
        <w:t xml:space="preserve">задач, основные ожидаемые конечные результаты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Целевые показатели (индикаторы) муниципальной программы носят прогнозный характер и зависят от возможностей бюджета Петушинского муниципального округа Владимирской области. В случае их изменения в ходе реализации муниципальной программы целевые показатели (индикаторы) подлежат корректировке.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Сведения о целевых показателях (индикаторах) и их значениях приведены в </w:t>
      </w:r>
      <w:hyperlink w:history="0" w:anchor="P254" w:tooltip="Таблица N 3. Сведения">
        <w:r>
          <w:rPr>
            <w:sz w:val="28"/>
            <w:color w:val="0000ff"/>
          </w:rPr>
          <w:t xml:space="preserve">таблице N 3</w:t>
        </w:r>
      </w:hyperlink>
      <w:r>
        <w:rPr>
          <w:sz w:val="28"/>
        </w:rPr>
        <w:t xml:space="preserve"> приложения к муниципальной программе.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Основными конечными результатами муниципальной программы будут являться: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увеличение количества СОНКО;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увеличение количества социально значимых мероприятий и общественных акций;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увеличение количества участников социально значимых мероприятий и общественных акций.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Обобщенная характеристика подпрограмм</w:t>
      </w:r>
    </w:p>
    <w:p>
      <w:pPr>
        <w:pStyle w:val="2"/>
        <w:jc w:val="center"/>
      </w:pPr>
      <w:r>
        <w:rPr>
          <w:sz w:val="20"/>
        </w:rPr>
        <w:t xml:space="preserve">и мероприятий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соответствии с поставленной целью и задачами формируется комплекс мероприятий, направленных на решение соответствующих задач, разрабатывается план мероприятий по реализации муниципальной программы, который включает следующие направления: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обеспечение финансовой поддержки деятельности СОНКО;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обеспечение имущественной поддержки деятельности СОНКО;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консультационная и методическая поддержка СОНКО;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информационная поддержка деятельности СОНКО;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проведение обучающих, научных и практических мероприятий;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организационная поддержка.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Реализация муниципальной программы осуществляется посредством взаимодействия администрации Петушинского муниципального округа Владимирской области, органов муниципальной власти, общественных организаций, подведомственных учреждений.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Для обеспечения мониторинга реализации муниципальной программы основной исполнитель - УСВМСиРГО, ежегодно, в установленном порядке готовит отчет о ходе ее реализации.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Перечень основных программных мероприятий приведен в </w:t>
      </w:r>
      <w:hyperlink w:history="0" w:anchor="P185" w:tooltip="Таблица N 2. Перечень">
        <w:r>
          <w:rPr>
            <w:sz w:val="28"/>
            <w:color w:val="0000ff"/>
          </w:rPr>
          <w:t xml:space="preserve">таблице N 2</w:t>
        </w:r>
      </w:hyperlink>
      <w:r>
        <w:rPr>
          <w:sz w:val="28"/>
        </w:rPr>
        <w:t xml:space="preserve">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Ресурсное обеспечение 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Финансирование муниципальной программы осуществляется за счет средств бюджета Петушинского муниципального округа.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Объем и структура бюджетного финансирования муниципальной программы подлежат ежегодному уточнению в соответствии с реальными возможностями бюджетов всех уровней и с учетом фактического выполнения программного мероприятия.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Ресурсное обеспечение муниципальной программы приведено в </w:t>
      </w:r>
      <w:hyperlink w:history="0" w:anchor="P334" w:tooltip="Таблица N 4. Ресурсное обеспечение">
        <w:r>
          <w:rPr>
            <w:sz w:val="28"/>
            <w:color w:val="0000ff"/>
          </w:rPr>
          <w:t xml:space="preserve">таблице N 4</w:t>
        </w:r>
      </w:hyperlink>
      <w:r>
        <w:rPr>
          <w:sz w:val="28"/>
        </w:rPr>
        <w:t xml:space="preserve"> приложения к муниципальной программе.</w:t>
      </w:r>
    </w:p>
    <w:p>
      <w:pPr>
        <w:pStyle w:val="0"/>
        <w:jc w:val="both"/>
      </w:pPr>
      <w:r>
        <w:rPr>
          <w:sz w:val="28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Прогноз конечных результатов реализации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ind w:firstLine="540"/>
        <w:jc w:val="both"/>
      </w:pPr>
      <w:r>
        <w:rPr>
          <w:sz w:val="28"/>
        </w:rPr>
        <w:t xml:space="preserve">В результате реализации мероприятий муниципальной программы в последующей среднесрочной перспективе до 2030 года будут достигнуты следующие социально-экономические показатели: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увеличение количества СОНКО;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увеличение количества социально значимых мероприятий и общественных акций;</w:t>
      </w:r>
    </w:p>
    <w:p>
      <w:pPr>
        <w:pStyle w:val="0"/>
        <w:spacing w:before="280" w:lineRule="auto"/>
        <w:ind w:firstLine="540"/>
        <w:jc w:val="both"/>
      </w:pPr>
      <w:r>
        <w:rPr>
          <w:sz w:val="28"/>
        </w:rPr>
        <w:t xml:space="preserve">- увеличение количества участников социально значимых мероприятий и общественных акций.</w:t>
      </w:r>
    </w:p>
    <w:p>
      <w:pPr>
        <w:pStyle w:val="0"/>
        <w:jc w:val="both"/>
      </w:pPr>
      <w:r>
        <w:rPr>
          <w:sz w:val="28"/>
        </w:rPr>
      </w:r>
    </w:p>
    <w:bookmarkStart w:id="185" w:name="P185"/>
    <w:bookmarkEnd w:id="185"/>
    <w:p>
      <w:pPr>
        <w:pStyle w:val="2"/>
        <w:outlineLvl w:val="1"/>
        <w:jc w:val="center"/>
      </w:pPr>
      <w:r>
        <w:rPr>
          <w:sz w:val="20"/>
        </w:rPr>
        <w:t xml:space="preserve">Таблица N 2. Перечень</w:t>
      </w:r>
    </w:p>
    <w:p>
      <w:pPr>
        <w:pStyle w:val="2"/>
        <w:jc w:val="center"/>
      </w:pPr>
      <w:r>
        <w:rPr>
          <w:sz w:val="20"/>
        </w:rPr>
        <w:t xml:space="preserve">основных мероприятий муниципальной программы "Развитие</w:t>
      </w:r>
    </w:p>
    <w:p>
      <w:pPr>
        <w:pStyle w:val="2"/>
        <w:jc w:val="center"/>
      </w:pPr>
      <w:r>
        <w:rPr>
          <w:sz w:val="20"/>
        </w:rPr>
        <w:t xml:space="preserve">гражданского общества и поддержка социально ориентированных</w:t>
      </w:r>
    </w:p>
    <w:p>
      <w:pPr>
        <w:pStyle w:val="2"/>
        <w:jc w:val="center"/>
      </w:pPr>
      <w:r>
        <w:rPr>
          <w:sz w:val="20"/>
        </w:rPr>
        <w:t xml:space="preserve">некоммерческих организаций Петушинского муниципального</w:t>
      </w:r>
    </w:p>
    <w:p>
      <w:pPr>
        <w:pStyle w:val="2"/>
        <w:jc w:val="center"/>
      </w:pPr>
      <w:r>
        <w:rPr>
          <w:sz w:val="20"/>
        </w:rPr>
        <w:t xml:space="preserve">округа 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3"/>
        <w:gridCol w:w="2041"/>
        <w:gridCol w:w="850"/>
        <w:gridCol w:w="850"/>
        <w:gridCol w:w="3458"/>
        <w:gridCol w:w="2154"/>
      </w:tblGrid>
      <w:tr>
        <w:tc>
          <w:tcPr>
            <w:tcW w:w="4253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Номер и наименование, основного мероприятия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Ответственный исполнитель</w:t>
            </w:r>
          </w:p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Срок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Ожидаемый результат (краткое описание)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Связь мероприятий с показателями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начала реализации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окончания реализации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25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</w:tr>
      <w:tr>
        <w:tc>
          <w:tcPr>
            <w:tcW w:w="4253" w:type="dxa"/>
          </w:tcPr>
          <w:p>
            <w:pPr>
              <w:pStyle w:val="0"/>
            </w:pPr>
            <w:r>
              <w:rPr>
                <w:sz w:val="28"/>
              </w:rPr>
              <w:t xml:space="preserve">1. Обеспечение финансовой поддержки деятельности СОНКО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8"/>
              </w:rPr>
              <w:t xml:space="preserve">УСВМСиРГО,</w:t>
            </w:r>
          </w:p>
          <w:p>
            <w:pPr>
              <w:pStyle w:val="0"/>
            </w:pPr>
            <w:r>
              <w:rPr>
                <w:sz w:val="28"/>
              </w:rPr>
              <w:t xml:space="preserve">ФУ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8"/>
              </w:rPr>
              <w:t xml:space="preserve">создание необходимых условий для повышения эффективности деятельности СОНКО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выполнение показателей N 1, 2</w:t>
            </w:r>
          </w:p>
        </w:tc>
      </w:tr>
      <w:tr>
        <w:tc>
          <w:tcPr>
            <w:tcW w:w="4253" w:type="dxa"/>
          </w:tcPr>
          <w:p>
            <w:pPr>
              <w:pStyle w:val="0"/>
            </w:pPr>
            <w:r>
              <w:rPr>
                <w:sz w:val="28"/>
              </w:rPr>
              <w:t xml:space="preserve">2. Обеспечение имущественной поддержки деятельности СОНКО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8"/>
              </w:rPr>
              <w:t xml:space="preserve">УИиЗР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8"/>
              </w:rPr>
              <w:t xml:space="preserve">создание необходимых условий для повышения эффективности деятельности СОНКО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выполнение показателей N 1, 2</w:t>
            </w:r>
          </w:p>
        </w:tc>
      </w:tr>
      <w:tr>
        <w:tc>
          <w:tcPr>
            <w:tcW w:w="4253" w:type="dxa"/>
          </w:tcPr>
          <w:p>
            <w:pPr>
              <w:pStyle w:val="0"/>
            </w:pPr>
            <w:r>
              <w:rPr>
                <w:sz w:val="28"/>
              </w:rPr>
              <w:t xml:space="preserve">3. Консультационная и методическая поддержка СОНКО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8"/>
              </w:rPr>
              <w:t xml:space="preserve">УСВМСиРГО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8"/>
              </w:rPr>
              <w:t xml:space="preserve">создание необходимых условий для профессионального развития руководителей, сотрудников и добровольцев. СОНКО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выполнение показателя N 4</w:t>
            </w:r>
          </w:p>
        </w:tc>
      </w:tr>
      <w:tr>
        <w:tc>
          <w:tcPr>
            <w:tcW w:w="4253" w:type="dxa"/>
          </w:tcPr>
          <w:p>
            <w:pPr>
              <w:pStyle w:val="0"/>
            </w:pPr>
            <w:r>
              <w:rPr>
                <w:sz w:val="28"/>
              </w:rPr>
              <w:t xml:space="preserve">4. Информационная поддержка деятельности СОНКО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8"/>
              </w:rPr>
              <w:t xml:space="preserve">УСВМСиРГО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8"/>
              </w:rPr>
              <w:t xml:space="preserve">увеличение количества социально значимых мероприятий и общественных акций, развитие добровольчества и благотворительности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выполнение показателя N 5</w:t>
            </w:r>
          </w:p>
        </w:tc>
      </w:tr>
      <w:tr>
        <w:tc>
          <w:tcPr>
            <w:tcW w:w="4253" w:type="dxa"/>
          </w:tcPr>
          <w:p>
            <w:pPr>
              <w:pStyle w:val="0"/>
            </w:pPr>
            <w:r>
              <w:rPr>
                <w:sz w:val="28"/>
              </w:rPr>
              <w:t xml:space="preserve">5. Проведение обучающих, научных и практических мероприятий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8"/>
              </w:rPr>
              <w:t xml:space="preserve">УСВМСиРГО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8"/>
              </w:rPr>
              <w:t xml:space="preserve">создание необходимых условий для профессионального развития руководителей, сотрудников и добровольцев. СОНКО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выполнение показателя N 3</w:t>
            </w:r>
          </w:p>
        </w:tc>
      </w:tr>
      <w:tr>
        <w:tc>
          <w:tcPr>
            <w:tcW w:w="4253" w:type="dxa"/>
          </w:tcPr>
          <w:p>
            <w:pPr>
              <w:pStyle w:val="0"/>
            </w:pPr>
            <w:r>
              <w:rPr>
                <w:sz w:val="28"/>
              </w:rPr>
              <w:t xml:space="preserve">6. Организационная поддержка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8"/>
              </w:rPr>
              <w:t xml:space="preserve">УСВМСиРГО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8"/>
              </w:rPr>
              <w:t xml:space="preserve">создание необходимых условий для повышения эффективности деятельности СОНКО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8"/>
              </w:rPr>
              <w:t xml:space="preserve">обеспечивает выполнение показателей N 1, 2</w:t>
            </w:r>
          </w:p>
        </w:tc>
      </w:tr>
    </w:tbl>
    <w:p>
      <w:pPr>
        <w:sectPr>
          <w:headerReference w:type="default" r:id="rId20"/>
          <w:headerReference w:type="first" r:id="rId20"/>
          <w:footerReference w:type="default" r:id="rId21"/>
          <w:footerReference w:type="first" r:id="rId2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  <w:jc w:val="right"/>
      </w:pPr>
      <w:r>
        <w:rPr>
          <w:sz w:val="28"/>
        </w:rPr>
        <w:t xml:space="preserve">Приложение</w:t>
      </w:r>
    </w:p>
    <w:p>
      <w:pPr>
        <w:pStyle w:val="0"/>
        <w:jc w:val="right"/>
      </w:pPr>
      <w:r>
        <w:rPr>
          <w:sz w:val="28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8"/>
        </w:rPr>
        <w:t xml:space="preserve">"Развитие гражданского общества</w:t>
      </w:r>
    </w:p>
    <w:p>
      <w:pPr>
        <w:pStyle w:val="0"/>
        <w:jc w:val="right"/>
      </w:pPr>
      <w:r>
        <w:rPr>
          <w:sz w:val="28"/>
        </w:rPr>
        <w:t xml:space="preserve">и поддержка социально ориентированных</w:t>
      </w:r>
    </w:p>
    <w:p>
      <w:pPr>
        <w:pStyle w:val="0"/>
        <w:jc w:val="right"/>
      </w:pPr>
      <w:r>
        <w:rPr>
          <w:sz w:val="28"/>
        </w:rPr>
        <w:t xml:space="preserve">некоммерческих организаций</w:t>
      </w:r>
    </w:p>
    <w:p>
      <w:pPr>
        <w:pStyle w:val="0"/>
        <w:jc w:val="right"/>
      </w:pPr>
      <w:r>
        <w:rPr>
          <w:sz w:val="28"/>
        </w:rPr>
        <w:t xml:space="preserve">Петушинского муниципального</w:t>
      </w:r>
    </w:p>
    <w:p>
      <w:pPr>
        <w:pStyle w:val="0"/>
        <w:jc w:val="right"/>
      </w:pPr>
      <w:r>
        <w:rPr>
          <w:sz w:val="28"/>
        </w:rPr>
        <w:t xml:space="preserve">округа Владимирской области"</w:t>
      </w:r>
    </w:p>
    <w:p>
      <w:pPr>
        <w:pStyle w:val="0"/>
        <w:jc w:val="both"/>
      </w:pPr>
      <w:r>
        <w:rPr>
          <w:sz w:val="28"/>
        </w:rPr>
      </w:r>
    </w:p>
    <w:bookmarkStart w:id="254" w:name="P254"/>
    <w:bookmarkEnd w:id="254"/>
    <w:p>
      <w:pPr>
        <w:pStyle w:val="2"/>
        <w:outlineLvl w:val="2"/>
        <w:jc w:val="center"/>
      </w:pPr>
      <w:r>
        <w:rPr>
          <w:sz w:val="20"/>
        </w:rPr>
        <w:t xml:space="preserve">Таблица N 3. Сведения</w:t>
      </w:r>
    </w:p>
    <w:p>
      <w:pPr>
        <w:pStyle w:val="2"/>
        <w:jc w:val="center"/>
      </w:pPr>
      <w:r>
        <w:rPr>
          <w:sz w:val="20"/>
        </w:rPr>
        <w:t xml:space="preserve">о целевых показателях (индикаторах)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"Развитие гражданского общества и поддержка социально</w:t>
      </w:r>
    </w:p>
    <w:p>
      <w:pPr>
        <w:pStyle w:val="2"/>
        <w:jc w:val="center"/>
      </w:pPr>
      <w:r>
        <w:rPr>
          <w:sz w:val="20"/>
        </w:rPr>
        <w:t xml:space="preserve">ориентированных некоммерческих организаций Петушинского</w:t>
      </w:r>
    </w:p>
    <w:p>
      <w:pPr>
        <w:pStyle w:val="2"/>
        <w:jc w:val="center"/>
      </w:pPr>
      <w:r>
        <w:rPr>
          <w:sz w:val="20"/>
        </w:rPr>
        <w:t xml:space="preserve">муниципального округа Владимирской области" и их значениях</w:t>
      </w:r>
    </w:p>
    <w:p>
      <w:pPr>
        <w:pStyle w:val="0"/>
        <w:jc w:val="both"/>
      </w:pPr>
      <w:r>
        <w:rPr>
          <w:sz w:val="28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850"/>
        <w:gridCol w:w="793"/>
        <w:gridCol w:w="793"/>
        <w:gridCol w:w="793"/>
        <w:gridCol w:w="793"/>
        <w:gridCol w:w="793"/>
        <w:gridCol w:w="793"/>
        <w:gridCol w:w="798"/>
      </w:tblGrid>
      <w:tr>
        <w:tc>
          <w:tcPr>
            <w:tcW w:w="2665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 целевого показателя (индикатора)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Единица измерения</w:t>
            </w:r>
          </w:p>
        </w:tc>
        <w:tc>
          <w:tcPr>
            <w:gridSpan w:val="7"/>
            <w:tcW w:w="5556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Значения показателей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Базовый 2024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Текущий 2025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 год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 год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 год</w:t>
            </w:r>
          </w:p>
        </w:tc>
      </w:tr>
      <w:tr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СОНКО, зарегистрированных и осуществляющих свою деятельность на территории Петушинского муниципального округа Владимирской области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СОНКО, получивших поддержку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проведенных мероприятий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50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участников мероприятий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чел.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400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450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450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оказанных консультаций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8"/>
              </w:rPr>
              <w:t xml:space="preserve">количество публикаций в средствах массовой информации и на сайте органов местного самоуправления муниципального образования "Петушинский район" о деятельности СОНКО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8"/>
              </w:rPr>
              <w:t xml:space="preserve">шт.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798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bookmarkStart w:id="334" w:name="P334"/>
    <w:bookmarkEnd w:id="334"/>
    <w:p>
      <w:pPr>
        <w:pStyle w:val="2"/>
        <w:outlineLvl w:val="2"/>
        <w:jc w:val="center"/>
      </w:pPr>
      <w:r>
        <w:rPr>
          <w:sz w:val="20"/>
        </w:rPr>
        <w:t xml:space="preserve">Таблица N 4. Ресурсное обеспечение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"Развитие гражданского общества</w:t>
      </w:r>
    </w:p>
    <w:p>
      <w:pPr>
        <w:pStyle w:val="2"/>
        <w:jc w:val="center"/>
      </w:pPr>
      <w:r>
        <w:rPr>
          <w:sz w:val="20"/>
        </w:rPr>
        <w:t xml:space="preserve">и поддержка социально ориентированных некоммерческих</w:t>
      </w:r>
    </w:p>
    <w:p>
      <w:pPr>
        <w:pStyle w:val="2"/>
        <w:jc w:val="center"/>
      </w:pPr>
      <w:r>
        <w:rPr>
          <w:sz w:val="20"/>
        </w:rPr>
        <w:t xml:space="preserve">организаций Петушинского муниципального округа</w:t>
      </w:r>
    </w:p>
    <w:p>
      <w:pPr>
        <w:pStyle w:val="2"/>
        <w:jc w:val="center"/>
      </w:pPr>
      <w:r>
        <w:rPr>
          <w:sz w:val="20"/>
        </w:rPr>
        <w:t xml:space="preserve">Владимирской области"</w:t>
      </w:r>
    </w:p>
    <w:p>
      <w:pPr>
        <w:pStyle w:val="0"/>
        <w:jc w:val="both"/>
      </w:pPr>
      <w:r>
        <w:rPr>
          <w:sz w:val="28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175"/>
        <w:gridCol w:w="3061"/>
        <w:gridCol w:w="1133"/>
        <w:gridCol w:w="1133"/>
        <w:gridCol w:w="1133"/>
        <w:gridCol w:w="1133"/>
        <w:gridCol w:w="1133"/>
        <w:gridCol w:w="1137"/>
      </w:tblGrid>
      <w:tr>
        <w:tc>
          <w:tcPr>
            <w:gridSpan w:val="2"/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Подпрограмма/основное мероприятие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Источник финансирования</w:t>
            </w:r>
          </w:p>
        </w:tc>
        <w:tc>
          <w:tcPr>
            <w:gridSpan w:val="5"/>
            <w:tcW w:w="566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Объем финансирования, тыс. руб.</w:t>
            </w:r>
          </w:p>
        </w:tc>
        <w:tc>
          <w:tcPr>
            <w:tcW w:w="113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Итого</w:t>
            </w:r>
          </w:p>
          <w:p>
            <w:pPr>
              <w:pStyle w:val="0"/>
              <w:jc w:val="center"/>
            </w:pPr>
            <w:r>
              <w:rPr>
                <w:sz w:val="28"/>
              </w:rPr>
              <w:t xml:space="preserve">2026 - 2030 годы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2026 год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2027 год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2028 год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2029 год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2030 год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N п/п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Наименование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1137" w:type="dxa"/>
          </w:tcPr>
          <w:p>
            <w:pPr>
              <w:pStyle w:val="0"/>
            </w:pPr>
            <w:r>
              <w:rPr>
                <w:sz w:val="28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8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9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1.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Обеспечение финансовой поддержки деятельности СОНКО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2.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Обеспечение имущественной поддержки деятельности СОНКО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3.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Консультационная и методическая поддержка СОНКО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4.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Информационная поддержка деятельности СОНКО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5.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Проведение обучающих, научных и практических мероприятий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6.</w:t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Организационная поддержка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</w:r>
          </w:p>
        </w:tc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8"/>
              </w:rPr>
              <w:t xml:space="preserve">ИТОГО, в т.ч.: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Всего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Областной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Местный бюджет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100,000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300,000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8"/>
              </w:rPr>
              <w:t xml:space="preserve">Внебюджетные источники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  <w:tc>
          <w:tcPr>
            <w:tcW w:w="1137" w:type="dxa"/>
          </w:tcPr>
          <w:p>
            <w:pPr>
              <w:pStyle w:val="0"/>
              <w:jc w:val="center"/>
            </w:pPr>
            <w:r>
              <w:rPr>
                <w:sz w:val="28"/>
              </w:rPr>
              <w:t xml:space="preserve">0,000</w:t>
            </w:r>
          </w:p>
        </w:tc>
      </w:tr>
    </w:tbl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0"/>
      <w:headerReference w:type="first" r:id="rId20"/>
      <w:footerReference w:type="default" r:id="rId21"/>
      <w:footerReference w:type="first" r:id="rId21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Петушинского района от 15.12.2025 N 1162</w:t>
            <w:br/>
            <w:t>"Об утверждении муниципальной программы "Развитие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Петушинского района от 15.12.2025 N 1162</w:t>
            <w:br/>
            <w:t>"Об утверждении муниципальной программы "Развитие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710&amp;dst=103280" TargetMode = "External"/><Relationship Id="rId9" Type="http://schemas.openxmlformats.org/officeDocument/2006/relationships/hyperlink" Target="https://login.consultant.ru/link/?req=doc&amp;base=LAW&amp;n=527104" TargetMode = "External"/><Relationship Id="rId10" Type="http://schemas.openxmlformats.org/officeDocument/2006/relationships/hyperlink" Target="https://login.consultant.ru/link/?req=doc&amp;base=LAW&amp;n=501480" TargetMode = "External"/><Relationship Id="rId11" Type="http://schemas.openxmlformats.org/officeDocument/2006/relationships/hyperlink" Target="https://login.consultant.ru/link/?req=doc&amp;base=LAW&amp;n=501319" TargetMode = "External"/><Relationship Id="rId12" Type="http://schemas.openxmlformats.org/officeDocument/2006/relationships/hyperlink" Target="https://login.consultant.ru/link/?req=doc&amp;base=RLAW072&amp;n=221389" TargetMode = "External"/><Relationship Id="rId13" Type="http://schemas.openxmlformats.org/officeDocument/2006/relationships/hyperlink" Target="https://login.consultant.ru/link/?req=doc&amp;base=RLAW072&amp;n=214293" TargetMode = "External"/><Relationship Id="rId14" Type="http://schemas.openxmlformats.org/officeDocument/2006/relationships/hyperlink" Target="https://login.consultant.ru/link/?req=doc&amp;base=RLAW072&amp;n=213410&amp;dst=100010" TargetMode = "External"/><Relationship Id="rId15" Type="http://schemas.openxmlformats.org/officeDocument/2006/relationships/hyperlink" Target="https://login.consultant.ru/link/?req=doc&amp;base=RLAW072&amp;n=225577" TargetMode = "External"/><Relationship Id="rId16" Type="http://schemas.openxmlformats.org/officeDocument/2006/relationships/hyperlink" Target="https://login.consultant.ru/link/?req=doc&amp;base=RLAW072&amp;n=226075" TargetMode = "External"/><Relationship Id="rId17" Type="http://schemas.openxmlformats.org/officeDocument/2006/relationships/hyperlink" Target="https://login.consultant.ru/link/?req=doc&amp;base=RLAW072&amp;n=225877&amp;dst=100011" TargetMode = "External"/><Relationship Id="rId18" Type="http://schemas.openxmlformats.org/officeDocument/2006/relationships/hyperlink" Target="https://VESTNIK-PETRAION.RU" TargetMode = "External"/><Relationship Id="rId19" Type="http://schemas.openxmlformats.org/officeDocument/2006/relationships/hyperlink" Target="https://login.consultant.ru/link/?req=doc&amp;base=RLAW072&amp;n=213410&amp;dst=100010" TargetMode = "External"/><Relationship Id="rId20" Type="http://schemas.openxmlformats.org/officeDocument/2006/relationships/header" Target="header2.xml"/><Relationship Id="rId21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Петушинского района от 15.12.2025 N 1162
"Об утверждении муниципальной программы "Развитие гражданского общества и поддержка социально ориентированных некоммерческих организаций Петушинского муниципального округа Владимирской области"</dc:title>
  <dcterms:created xsi:type="dcterms:W3CDTF">2026-04-01T09:00:33Z</dcterms:created>
</cp:coreProperties>
</file>